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856A2" w14:textId="77777777" w:rsidR="00341FE3" w:rsidRPr="00341FE3" w:rsidRDefault="00341FE3" w:rsidP="00341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341FE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№3</w:t>
      </w:r>
    </w:p>
    <w:p w14:paraId="4F807AA3" w14:textId="77777777" w:rsidR="00341FE3" w:rsidRPr="00341FE3" w:rsidRDefault="00341FE3" w:rsidP="00341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341FE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76743978" w14:textId="070B16F9" w:rsidR="00410314" w:rsidRPr="00410314" w:rsidRDefault="00341FE3" w:rsidP="00341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341FE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341FE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63CDA8B4" w14:textId="77777777" w:rsidR="00410314" w:rsidRPr="00410314" w:rsidRDefault="00410314" w:rsidP="00410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3CDE1D2" w14:textId="7408AF94" w:rsidR="00410314" w:rsidRPr="00410314" w:rsidRDefault="00410314" w:rsidP="00410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410314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CE056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6C5D2CB9" w14:textId="77777777" w:rsidR="00410314" w:rsidRPr="00410314" w:rsidRDefault="00410314" w:rsidP="00410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4D89A393" w14:textId="77777777" w:rsidR="00410314" w:rsidRPr="00410314" w:rsidRDefault="00410314" w:rsidP="00410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41031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34552DAC" w14:textId="77777777" w:rsidR="00410314" w:rsidRPr="00410314" w:rsidRDefault="00410314" w:rsidP="00410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C7026F5" w14:textId="77777777" w:rsidR="00CE0568" w:rsidRPr="00CE0568" w:rsidRDefault="00CE0568" w:rsidP="00CE0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E0568">
        <w:rPr>
          <w:rFonts w:ascii="TmsCyr" w:eastAsia="Times New Roman" w:hAnsi="TmsCyr" w:cs="Times New Roman"/>
          <w:b/>
          <w:sz w:val="20"/>
          <w:szCs w:val="20"/>
          <w:lang w:val="ru-RU"/>
        </w:rPr>
        <w:t>С</w:t>
      </w:r>
      <w:r w:rsidRPr="00CE0568">
        <w:rPr>
          <w:rFonts w:ascii="TmsCyr" w:eastAsia="Times New Roman" w:hAnsi="TmsCyr" w:cs="Times New Roman"/>
          <w:b/>
          <w:sz w:val="20"/>
          <w:szCs w:val="20"/>
          <w:lang w:val="bg-BG"/>
        </w:rPr>
        <w:t>ПРАВК</w:t>
      </w:r>
      <w:r w:rsidRPr="00CE0568">
        <w:rPr>
          <w:rFonts w:ascii="TmsCyr" w:eastAsia="Times New Roman" w:hAnsi="TmsCyr" w:cs="Times New Roman"/>
          <w:b/>
          <w:sz w:val="20"/>
          <w:szCs w:val="20"/>
          <w:lang w:val="ru-RU"/>
        </w:rPr>
        <w:t>А - ПРЕДЛОЖЕНИЕ</w:t>
      </w:r>
      <w:r w:rsidRPr="00CE0568">
        <w:rPr>
          <w:rFonts w:ascii="TmsCyr" w:eastAsia="Times New Roman" w:hAnsi="TmsCyr" w:cs="Times New Roman"/>
          <w:b/>
          <w:sz w:val="20"/>
          <w:szCs w:val="20"/>
          <w:lang w:val="ru-RU"/>
        </w:rPr>
        <w:br/>
        <w:t>ЗА ПАРАМЕТРИТЕ НА ЦЕНООБРАЗУВАНЕ</w:t>
      </w:r>
    </w:p>
    <w:p w14:paraId="4593437E" w14:textId="77777777" w:rsidR="00CE0568" w:rsidRPr="00CE0568" w:rsidRDefault="00CE0568" w:rsidP="00CE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3D912558" w14:textId="3CE8A26F" w:rsidR="00CE0568" w:rsidRPr="00CE0568" w:rsidRDefault="00CE0568" w:rsidP="00CE0568">
      <w:pPr>
        <w:spacing w:after="0" w:line="240" w:lineRule="auto"/>
        <w:jc w:val="center"/>
        <w:rPr>
          <w:rFonts w:ascii="TmsCyr" w:eastAsia="Times New Roman" w:hAnsi="TmsCyr" w:cs="Times New Roman"/>
          <w:sz w:val="20"/>
          <w:szCs w:val="20"/>
          <w:lang w:val="bg-BG"/>
        </w:rPr>
      </w:pPr>
      <w:r w:rsidRPr="00CE0568">
        <w:rPr>
          <w:rFonts w:ascii="TmsCyr" w:eastAsia="Times New Roman" w:hAnsi="TmsCyr" w:cs="Times New Roman"/>
          <w:sz w:val="20"/>
          <w:szCs w:val="20"/>
          <w:lang w:val="ru-RU"/>
        </w:rPr>
        <w:t>при които ще се изготвят анализните цени  на всички допълнително  възникнали и възложени видове строително-</w:t>
      </w:r>
      <w:r w:rsidRPr="00043E64">
        <w:rPr>
          <w:rFonts w:ascii="TmsCyr" w:eastAsia="Times New Roman" w:hAnsi="TmsCyr" w:cs="Times New Roman"/>
          <w:iCs/>
          <w:sz w:val="20"/>
          <w:szCs w:val="20"/>
          <w:lang w:val="ru-RU"/>
        </w:rPr>
        <w:t>ремонтни</w:t>
      </w:r>
      <w:r w:rsidRPr="00043E64">
        <w:rPr>
          <w:rFonts w:ascii="TmsCyr" w:eastAsia="Times New Roman" w:hAnsi="TmsCyr" w:cs="Times New Roman"/>
          <w:iCs/>
          <w:sz w:val="20"/>
          <w:szCs w:val="20"/>
          <w:lang w:val="bg-BG"/>
        </w:rPr>
        <w:t xml:space="preserve"> </w:t>
      </w:r>
      <w:r w:rsidRPr="00CE0568">
        <w:rPr>
          <w:rFonts w:ascii="TmsCyr" w:eastAsia="Times New Roman" w:hAnsi="TmsCyr" w:cs="Times New Roman"/>
          <w:sz w:val="20"/>
          <w:szCs w:val="20"/>
          <w:lang w:val="ru-RU"/>
        </w:rPr>
        <w:t>работи и доставки  извън Приложение №1</w:t>
      </w:r>
    </w:p>
    <w:p w14:paraId="04528261" w14:textId="77777777" w:rsidR="00CE0568" w:rsidRPr="00CE0568" w:rsidRDefault="00CE0568" w:rsidP="00CE0568">
      <w:pPr>
        <w:spacing w:after="0" w:line="240" w:lineRule="auto"/>
        <w:jc w:val="center"/>
        <w:rPr>
          <w:rFonts w:ascii="TmsCyr" w:eastAsia="Times New Roman" w:hAnsi="TmsCyr" w:cs="Times New Roman"/>
          <w:sz w:val="20"/>
          <w:szCs w:val="20"/>
          <w:lang w:val="ru-RU"/>
        </w:rPr>
      </w:pPr>
    </w:p>
    <w:p w14:paraId="6C607BCF" w14:textId="77777777" w:rsidR="00CE0568" w:rsidRPr="00CE0568" w:rsidRDefault="00CE0568" w:rsidP="00CE0568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296"/>
        <w:gridCol w:w="3694"/>
      </w:tblGrid>
      <w:tr w:rsidR="00CE0568" w:rsidRPr="00CE0568" w14:paraId="647EE3F9" w14:textId="77777777" w:rsidTr="00AD7F75">
        <w:tc>
          <w:tcPr>
            <w:tcW w:w="392" w:type="dxa"/>
            <w:shd w:val="clear" w:color="auto" w:fill="auto"/>
            <w:vAlign w:val="center"/>
          </w:tcPr>
          <w:p w14:paraId="4C7A935C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1573FE46" w14:textId="2A0B516D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Средна часова ставка  (пределна стойност </w:t>
            </w:r>
            <w:r w:rsidR="00341FE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6,49 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лв/ч.ч.</w:t>
            </w:r>
            <w:r w:rsidR="00043E6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без ДДС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1DEE92B5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лв./ч.ч.</w:t>
            </w:r>
          </w:p>
        </w:tc>
      </w:tr>
      <w:tr w:rsidR="00CE0568" w:rsidRPr="00CE0568" w14:paraId="58583FF2" w14:textId="77777777" w:rsidTr="00AD7F75">
        <w:tc>
          <w:tcPr>
            <w:tcW w:w="392" w:type="dxa"/>
            <w:shd w:val="clear" w:color="auto" w:fill="auto"/>
            <w:vAlign w:val="center"/>
          </w:tcPr>
          <w:p w14:paraId="72FCA677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618B095B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14:paraId="2DF2D814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CE0568" w:rsidRPr="00CE0568" w14:paraId="140FBB3E" w14:textId="77777777" w:rsidTr="00AD7F75">
        <w:tc>
          <w:tcPr>
            <w:tcW w:w="392" w:type="dxa"/>
            <w:shd w:val="clear" w:color="auto" w:fill="auto"/>
            <w:vAlign w:val="center"/>
          </w:tcPr>
          <w:p w14:paraId="4C9A0818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4C35711C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Доставно-складови и транспортни разходи за строителни материали и оборудване на стойност до 2 000 лв. без ДДС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412AB2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CE0568" w:rsidRPr="00CE0568" w14:paraId="2E4DFEB4" w14:textId="77777777" w:rsidTr="00AD7F75">
        <w:tc>
          <w:tcPr>
            <w:tcW w:w="392" w:type="dxa"/>
            <w:shd w:val="clear" w:color="auto" w:fill="auto"/>
            <w:vAlign w:val="center"/>
          </w:tcPr>
          <w:p w14:paraId="3A8F056D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1BD00084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Доставно-складови и транспортни разходи за оборудване /стандартно или нестандартно/ на стойност над 2 000 лв. без ДДС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B07A3C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CE0568" w:rsidRPr="00CE0568" w14:paraId="58C2DECD" w14:textId="77777777" w:rsidTr="00AD7F75">
        <w:tc>
          <w:tcPr>
            <w:tcW w:w="392" w:type="dxa"/>
            <w:shd w:val="clear" w:color="auto" w:fill="auto"/>
            <w:vAlign w:val="center"/>
          </w:tcPr>
          <w:p w14:paraId="01310DFF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51F29181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Допълнителни разходи върху механизация 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14:paraId="61C4DF99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CE0568" w:rsidRPr="00CE0568" w14:paraId="2531D93D" w14:textId="77777777" w:rsidTr="00AD7F75">
        <w:tc>
          <w:tcPr>
            <w:tcW w:w="392" w:type="dxa"/>
            <w:shd w:val="clear" w:color="auto" w:fill="auto"/>
            <w:vAlign w:val="center"/>
          </w:tcPr>
          <w:p w14:paraId="46EA3FBB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239BB9EF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14:paraId="2838C6DD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</w:tr>
      <w:tr w:rsidR="00CE0568" w:rsidRPr="00CE0568" w14:paraId="71975B5A" w14:textId="77777777" w:rsidTr="00AD7F75">
        <w:tc>
          <w:tcPr>
            <w:tcW w:w="392" w:type="dxa"/>
            <w:shd w:val="clear" w:color="auto" w:fill="auto"/>
            <w:vAlign w:val="center"/>
          </w:tcPr>
          <w:p w14:paraId="0467C18B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1B78B6CF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0109D75A" w14:textId="77777777" w:rsidR="00CE0568" w:rsidRPr="00CE0568" w:rsidRDefault="00CE0568" w:rsidP="00CE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 фактура от доставчика</w:t>
            </w:r>
          </w:p>
        </w:tc>
      </w:tr>
      <w:tr w:rsidR="00CE0568" w:rsidRPr="00CE0568" w14:paraId="45A8CC7C" w14:textId="77777777" w:rsidTr="00AD7F75">
        <w:tc>
          <w:tcPr>
            <w:tcW w:w="392" w:type="dxa"/>
            <w:shd w:val="clear" w:color="auto" w:fill="auto"/>
            <w:vAlign w:val="center"/>
          </w:tcPr>
          <w:p w14:paraId="56988CB9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55B7258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103E6B58" w14:textId="77777777" w:rsidR="00CE0568" w:rsidRPr="00CE0568" w:rsidRDefault="00CE0568" w:rsidP="00CE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вътрешнофирмен ценоразпис,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като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в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цената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на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машиносмяната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с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а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интегрира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>ни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допълнителни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разходи</w:t>
            </w:r>
            <w:proofErr w:type="spellEnd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печалба</w:t>
            </w:r>
            <w:proofErr w:type="spellEnd"/>
          </w:p>
        </w:tc>
      </w:tr>
      <w:tr w:rsidR="00CE0568" w:rsidRPr="00CE0568" w14:paraId="14CA8716" w14:textId="77777777" w:rsidTr="00AD7F75">
        <w:tc>
          <w:tcPr>
            <w:tcW w:w="392" w:type="dxa"/>
            <w:shd w:val="clear" w:color="auto" w:fill="auto"/>
            <w:vAlign w:val="center"/>
          </w:tcPr>
          <w:p w14:paraId="77B98FC1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4CCCFBC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Разходни норми за материали, труд и механизация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 xml:space="preserve">( да се посочи  кои нормативни документи в 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14:paraId="604A1312" w14:textId="06F459BC" w:rsidR="00CE0568" w:rsidRPr="00CE0568" w:rsidRDefault="00CE0568" w:rsidP="00CE0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Building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Manager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разходни норми за нови видове </w:t>
            </w:r>
            <w:r w:rsidRPr="00CE05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СРР</w:t>
            </w: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  <w:tr w:rsidR="00CE0568" w:rsidRPr="00CE0568" w14:paraId="11E5C9F0" w14:textId="77777777" w:rsidTr="00AD7F75">
        <w:tc>
          <w:tcPr>
            <w:tcW w:w="392" w:type="dxa"/>
            <w:shd w:val="clear" w:color="auto" w:fill="auto"/>
            <w:vAlign w:val="center"/>
          </w:tcPr>
          <w:p w14:paraId="38AD1FE6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64AD8A47" w14:textId="77777777" w:rsidR="00CE0568" w:rsidRPr="00CE0568" w:rsidRDefault="00CE0568" w:rsidP="00CE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E056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14:paraId="709EA9D2" w14:textId="77777777" w:rsidR="00CE0568" w:rsidRPr="00CE0568" w:rsidRDefault="00CE0568" w:rsidP="00CE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</w:tr>
    </w:tbl>
    <w:p w14:paraId="047602D0" w14:textId="77777777" w:rsidR="00CE0568" w:rsidRPr="00CE0568" w:rsidRDefault="00CE0568" w:rsidP="00CE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E56A70D" w14:textId="77777777" w:rsidR="00CE0568" w:rsidRPr="00CE0568" w:rsidRDefault="00CE0568" w:rsidP="00CE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1D536E20" w14:textId="77777777" w:rsidR="00CE0568" w:rsidRPr="00CE0568" w:rsidRDefault="00CE0568" w:rsidP="00CE0568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CE0568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CE0568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24B47148" w14:textId="77777777" w:rsidR="00CE0568" w:rsidRPr="00CE0568" w:rsidRDefault="00CE0568" w:rsidP="00CE0568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CE0568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96A9EB7" w14:textId="77777777" w:rsidR="00CE0568" w:rsidRPr="00CE0568" w:rsidRDefault="00CE0568" w:rsidP="00CE0568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CE0568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4A5797DD" w14:textId="77777777" w:rsidR="00CE0568" w:rsidRPr="00CE0568" w:rsidRDefault="00CE0568" w:rsidP="00CE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1D69DAC5" w14:textId="77777777" w:rsidR="00CE0568" w:rsidRPr="00CE0568" w:rsidRDefault="00CE0568" w:rsidP="00CE0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0FA771C" w14:textId="77777777" w:rsidR="00CE0568" w:rsidRPr="00CE0568" w:rsidRDefault="00CE0568" w:rsidP="00CE056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E0568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23B821D9" w14:textId="77777777" w:rsidR="00CE0568" w:rsidRPr="00CE0568" w:rsidRDefault="00CE0568" w:rsidP="00CE056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E0568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358A1F07" w14:textId="77777777" w:rsidR="001A4326" w:rsidRDefault="00341FE3"/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01EC6" w14:textId="77777777" w:rsidR="00044A46" w:rsidRDefault="00044A46" w:rsidP="006B43C3">
      <w:pPr>
        <w:spacing w:after="0" w:line="240" w:lineRule="auto"/>
      </w:pPr>
      <w:r>
        <w:separator/>
      </w:r>
    </w:p>
  </w:endnote>
  <w:endnote w:type="continuationSeparator" w:id="0">
    <w:p w14:paraId="044E5D8F" w14:textId="77777777" w:rsidR="00044A46" w:rsidRDefault="00044A46" w:rsidP="006B4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50F9C" w14:textId="77777777" w:rsidR="00044A46" w:rsidRDefault="00044A46" w:rsidP="006B43C3">
      <w:pPr>
        <w:spacing w:after="0" w:line="240" w:lineRule="auto"/>
      </w:pPr>
      <w:r>
        <w:separator/>
      </w:r>
    </w:p>
  </w:footnote>
  <w:footnote w:type="continuationSeparator" w:id="0">
    <w:p w14:paraId="763F1A6E" w14:textId="77777777" w:rsidR="00044A46" w:rsidRDefault="00044A46" w:rsidP="006B4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6B43C3" w14:paraId="76C1CD5A" w14:textId="77777777" w:rsidTr="00CE0568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248E00CF" w14:textId="4F4F7E45" w:rsidR="006B43C3" w:rsidRDefault="006B43C3" w:rsidP="00CE0568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D66D5F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D66D5F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03EFF2D4" w14:textId="77777777" w:rsidR="006B43C3" w:rsidRDefault="006B43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14"/>
    <w:rsid w:val="00043E64"/>
    <w:rsid w:val="00044A46"/>
    <w:rsid w:val="002441B7"/>
    <w:rsid w:val="00265DD8"/>
    <w:rsid w:val="00277078"/>
    <w:rsid w:val="00310021"/>
    <w:rsid w:val="00341FE3"/>
    <w:rsid w:val="00410314"/>
    <w:rsid w:val="004E040D"/>
    <w:rsid w:val="006B43C3"/>
    <w:rsid w:val="00776BEB"/>
    <w:rsid w:val="00795E51"/>
    <w:rsid w:val="00827F65"/>
    <w:rsid w:val="0083336C"/>
    <w:rsid w:val="00A93F9B"/>
    <w:rsid w:val="00B4382C"/>
    <w:rsid w:val="00B7792D"/>
    <w:rsid w:val="00BE6440"/>
    <w:rsid w:val="00C106BD"/>
    <w:rsid w:val="00CE0568"/>
    <w:rsid w:val="00D66D5F"/>
    <w:rsid w:val="00DA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BBC0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B43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B43C3"/>
  </w:style>
  <w:style w:type="paragraph" w:styleId="Footer">
    <w:name w:val="footer"/>
    <w:basedOn w:val="Normal"/>
    <w:link w:val="FooterChar"/>
    <w:uiPriority w:val="99"/>
    <w:unhideWhenUsed/>
    <w:rsid w:val="006B43C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3C3"/>
  </w:style>
  <w:style w:type="character" w:styleId="PageNumber">
    <w:name w:val="page number"/>
    <w:basedOn w:val="DefaultParagraphFont"/>
    <w:rsid w:val="006B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2022-09-23T09:34:00Z</cp:lastPrinted>
  <dcterms:created xsi:type="dcterms:W3CDTF">2025-06-17T12:09:00Z</dcterms:created>
  <dcterms:modified xsi:type="dcterms:W3CDTF">2025-06-17T12:09:00Z</dcterms:modified>
</cp:coreProperties>
</file>